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41" w:rsidRDefault="00B13E41" w:rsidP="00A15A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5A58" w:rsidRPr="006554AD" w:rsidRDefault="0012139A" w:rsidP="00DB617D">
      <w:pPr>
        <w:spacing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54AD">
        <w:rPr>
          <w:rFonts w:ascii="Arial" w:hAnsi="Arial" w:cs="Arial"/>
          <w:b/>
          <w:sz w:val="24"/>
          <w:szCs w:val="24"/>
        </w:rPr>
        <w:t xml:space="preserve">Mapa </w:t>
      </w:r>
      <w:r w:rsidR="009207DE">
        <w:rPr>
          <w:rFonts w:ascii="Arial" w:hAnsi="Arial" w:cs="Arial"/>
          <w:b/>
          <w:sz w:val="24"/>
          <w:szCs w:val="24"/>
        </w:rPr>
        <w:t>d</w:t>
      </w:r>
      <w:r w:rsidRPr="006554AD">
        <w:rPr>
          <w:rFonts w:ascii="Arial" w:hAnsi="Arial" w:cs="Arial"/>
          <w:b/>
          <w:sz w:val="24"/>
          <w:szCs w:val="24"/>
        </w:rPr>
        <w:t xml:space="preserve">e Ordenación Topográfica </w:t>
      </w:r>
      <w:r w:rsidR="009207DE">
        <w:rPr>
          <w:rFonts w:ascii="Arial" w:hAnsi="Arial" w:cs="Arial"/>
          <w:b/>
          <w:sz w:val="24"/>
          <w:szCs w:val="24"/>
        </w:rPr>
        <w:t>d</w:t>
      </w:r>
      <w:r w:rsidRPr="006554AD">
        <w:rPr>
          <w:rFonts w:ascii="Arial" w:hAnsi="Arial" w:cs="Arial"/>
          <w:b/>
          <w:sz w:val="24"/>
          <w:szCs w:val="24"/>
        </w:rPr>
        <w:t xml:space="preserve">el Acervo </w:t>
      </w:r>
      <w:r w:rsidR="009207DE">
        <w:rPr>
          <w:rFonts w:ascii="Arial" w:hAnsi="Arial" w:cs="Arial"/>
          <w:b/>
          <w:sz w:val="24"/>
          <w:szCs w:val="24"/>
        </w:rPr>
        <w:t>d</w:t>
      </w:r>
      <w:r w:rsidRPr="006554AD">
        <w:rPr>
          <w:rFonts w:ascii="Arial" w:hAnsi="Arial" w:cs="Arial"/>
          <w:b/>
          <w:sz w:val="24"/>
          <w:szCs w:val="24"/>
        </w:rPr>
        <w:t xml:space="preserve">e Archivo </w:t>
      </w:r>
      <w:r w:rsidR="00C37332">
        <w:rPr>
          <w:rFonts w:ascii="Arial" w:hAnsi="Arial" w:cs="Arial"/>
          <w:b/>
          <w:sz w:val="24"/>
          <w:szCs w:val="24"/>
        </w:rPr>
        <w:t>Histórico</w:t>
      </w:r>
    </w:p>
    <w:p w:rsidR="009F3833" w:rsidRDefault="00902231" w:rsidP="00655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9E050E">
        <w:rPr>
          <w:rFonts w:ascii="Arial" w:hAnsi="Arial" w:cs="Arial"/>
          <w:sz w:val="24"/>
          <w:szCs w:val="24"/>
        </w:rPr>
        <w:t>facilitar el manejo</w:t>
      </w:r>
      <w:r w:rsidR="006554AD">
        <w:rPr>
          <w:rFonts w:ascii="Arial" w:hAnsi="Arial" w:cs="Arial"/>
          <w:sz w:val="24"/>
          <w:szCs w:val="24"/>
        </w:rPr>
        <w:t xml:space="preserve"> de los </w:t>
      </w:r>
      <w:r w:rsidR="000037D2">
        <w:rPr>
          <w:rFonts w:ascii="Arial" w:hAnsi="Arial" w:cs="Arial"/>
          <w:sz w:val="24"/>
          <w:szCs w:val="24"/>
        </w:rPr>
        <w:t>documentos</w:t>
      </w:r>
      <w:r w:rsidR="006554AD">
        <w:rPr>
          <w:rFonts w:ascii="Arial" w:hAnsi="Arial" w:cs="Arial"/>
          <w:sz w:val="24"/>
          <w:szCs w:val="24"/>
        </w:rPr>
        <w:t xml:space="preserve"> contenidos en el </w:t>
      </w:r>
      <w:r w:rsidR="009E050E">
        <w:rPr>
          <w:rFonts w:ascii="Arial" w:hAnsi="Arial" w:cs="Arial"/>
          <w:sz w:val="24"/>
          <w:szCs w:val="24"/>
        </w:rPr>
        <w:t>A</w:t>
      </w:r>
      <w:r w:rsidR="006554AD">
        <w:rPr>
          <w:rFonts w:ascii="Arial" w:hAnsi="Arial" w:cs="Arial"/>
          <w:sz w:val="24"/>
          <w:szCs w:val="24"/>
        </w:rPr>
        <w:t>rchivo</w:t>
      </w:r>
      <w:r w:rsidR="00737445">
        <w:rPr>
          <w:rFonts w:ascii="Arial" w:hAnsi="Arial" w:cs="Arial"/>
          <w:sz w:val="24"/>
          <w:szCs w:val="24"/>
        </w:rPr>
        <w:t xml:space="preserve"> de Concentración e</w:t>
      </w:r>
      <w:r w:rsidR="006554AD">
        <w:rPr>
          <w:rFonts w:ascii="Arial" w:hAnsi="Arial" w:cs="Arial"/>
          <w:sz w:val="24"/>
          <w:szCs w:val="24"/>
        </w:rPr>
        <w:t xml:space="preserve"> </w:t>
      </w:r>
      <w:r w:rsidR="00C37332">
        <w:rPr>
          <w:rFonts w:ascii="Arial" w:hAnsi="Arial" w:cs="Arial"/>
          <w:sz w:val="24"/>
          <w:szCs w:val="24"/>
        </w:rPr>
        <w:t>Histórico</w:t>
      </w:r>
      <w:r w:rsidR="006554AD">
        <w:rPr>
          <w:rFonts w:ascii="Arial" w:hAnsi="Arial" w:cs="Arial"/>
          <w:sz w:val="24"/>
          <w:szCs w:val="24"/>
        </w:rPr>
        <w:t xml:space="preserve">, se </w:t>
      </w:r>
      <w:r>
        <w:rPr>
          <w:rFonts w:ascii="Arial" w:hAnsi="Arial" w:cs="Arial"/>
          <w:sz w:val="24"/>
          <w:szCs w:val="24"/>
        </w:rPr>
        <w:t>de</w:t>
      </w:r>
      <w:r w:rsidR="009E050E">
        <w:rPr>
          <w:rFonts w:ascii="Arial" w:hAnsi="Arial" w:cs="Arial"/>
          <w:sz w:val="24"/>
          <w:szCs w:val="24"/>
        </w:rPr>
        <w:t>termina</w:t>
      </w:r>
      <w:r>
        <w:rPr>
          <w:rFonts w:ascii="Arial" w:hAnsi="Arial" w:cs="Arial"/>
          <w:sz w:val="24"/>
          <w:szCs w:val="24"/>
        </w:rPr>
        <w:t xml:space="preserve"> agruparlos por </w:t>
      </w:r>
      <w:r w:rsidR="00737445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>, c</w:t>
      </w:r>
      <w:r w:rsidR="0012197E">
        <w:rPr>
          <w:rFonts w:ascii="Arial" w:hAnsi="Arial" w:cs="Arial"/>
          <w:sz w:val="24"/>
          <w:szCs w:val="24"/>
        </w:rPr>
        <w:t>on lo anterior se dispondrán los anaqueles</w:t>
      </w:r>
      <w:r w:rsidR="009F3833">
        <w:rPr>
          <w:rFonts w:ascii="Arial" w:hAnsi="Arial" w:cs="Arial"/>
          <w:sz w:val="24"/>
          <w:szCs w:val="24"/>
        </w:rPr>
        <w:t xml:space="preserve"> que, vistos en planta, formarán</w:t>
      </w:r>
      <w:r w:rsidR="0012197E">
        <w:rPr>
          <w:rFonts w:ascii="Arial" w:hAnsi="Arial" w:cs="Arial"/>
          <w:sz w:val="24"/>
          <w:szCs w:val="24"/>
        </w:rPr>
        <w:t xml:space="preserve"> colum</w:t>
      </w:r>
      <w:r w:rsidR="009E050E">
        <w:rPr>
          <w:rFonts w:ascii="Arial" w:hAnsi="Arial" w:cs="Arial"/>
          <w:sz w:val="24"/>
          <w:szCs w:val="24"/>
        </w:rPr>
        <w:t xml:space="preserve">nas </w:t>
      </w:r>
      <w:r w:rsidR="009F3833">
        <w:rPr>
          <w:rFonts w:ascii="Arial" w:hAnsi="Arial" w:cs="Arial"/>
          <w:sz w:val="24"/>
          <w:szCs w:val="24"/>
        </w:rPr>
        <w:t xml:space="preserve">con un orden ascendente-descendente y de izquierda a derecha en un consecutivo alfabético </w:t>
      </w:r>
      <w:r w:rsidR="009E050E">
        <w:rPr>
          <w:rFonts w:ascii="Arial" w:hAnsi="Arial" w:cs="Arial"/>
          <w:sz w:val="24"/>
          <w:szCs w:val="24"/>
        </w:rPr>
        <w:t>(fig. I)</w:t>
      </w:r>
      <w:r w:rsidR="001A061E">
        <w:rPr>
          <w:rFonts w:ascii="Arial" w:hAnsi="Arial" w:cs="Arial"/>
          <w:sz w:val="24"/>
          <w:szCs w:val="24"/>
        </w:rPr>
        <w:t xml:space="preserve">. </w:t>
      </w:r>
    </w:p>
    <w:p w:rsidR="009F3833" w:rsidRDefault="009F3833" w:rsidP="00655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17D" w:rsidRDefault="007E2D2D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szCs w:val="24"/>
          <w:lang w:eastAsia="es-MX"/>
        </w:rPr>
        <w:drawing>
          <wp:inline distT="0" distB="0" distL="0" distR="0">
            <wp:extent cx="6657975" cy="4095750"/>
            <wp:effectExtent l="19050" t="0" r="9525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0E" w:rsidRPr="0007747D" w:rsidRDefault="009E050E" w:rsidP="009E050E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7747D">
        <w:rPr>
          <w:rFonts w:ascii="Arial" w:hAnsi="Arial" w:cs="Arial"/>
          <w:b/>
          <w:i/>
          <w:sz w:val="20"/>
          <w:szCs w:val="20"/>
        </w:rPr>
        <w:t xml:space="preserve">Figura I, vista en planta del Archivo </w:t>
      </w:r>
      <w:r w:rsidR="00C37332">
        <w:rPr>
          <w:rFonts w:ascii="Arial" w:hAnsi="Arial" w:cs="Arial"/>
          <w:b/>
          <w:i/>
          <w:sz w:val="20"/>
          <w:szCs w:val="20"/>
        </w:rPr>
        <w:t>Histórico</w:t>
      </w:r>
      <w:r w:rsidRPr="0007747D">
        <w:rPr>
          <w:rFonts w:ascii="Arial" w:hAnsi="Arial" w:cs="Arial"/>
          <w:b/>
          <w:i/>
          <w:sz w:val="20"/>
          <w:szCs w:val="20"/>
        </w:rPr>
        <w:t>. Mapa de Ordenación Topográfica</w:t>
      </w:r>
    </w:p>
    <w:p w:rsidR="0007747D" w:rsidRDefault="0007747D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747D" w:rsidRDefault="0007747D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disposición de los expedientes, en el interior de cada anaquel se realizará de acuerdo con el </w:t>
      </w:r>
      <w:r w:rsidR="00E52251"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z w:val="24"/>
          <w:szCs w:val="24"/>
        </w:rPr>
        <w:t xml:space="preserve"> en que ingresen al archivo, con un criterio numérico en “Z”, (fig. II).</w:t>
      </w:r>
    </w:p>
    <w:p w:rsidR="0007747D" w:rsidRDefault="0007747D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747D" w:rsidRDefault="0007747D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050E" w:rsidRDefault="007E2D2D" w:rsidP="005C2E4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Cs w:val="24"/>
          <w:lang w:eastAsia="es-MX"/>
        </w:rPr>
        <w:lastRenderedPageBreak/>
        <w:drawing>
          <wp:inline distT="0" distB="0" distL="0" distR="0">
            <wp:extent cx="3971925" cy="1371600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71" w:rsidRDefault="00785371" w:rsidP="005C2E4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061E" w:rsidRPr="0007747D" w:rsidRDefault="005C2E4D" w:rsidP="009E050E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7747D">
        <w:rPr>
          <w:rFonts w:ascii="Arial" w:hAnsi="Arial" w:cs="Arial"/>
          <w:b/>
          <w:i/>
          <w:sz w:val="20"/>
          <w:szCs w:val="20"/>
        </w:rPr>
        <w:t xml:space="preserve">Figura II, </w:t>
      </w:r>
      <w:r w:rsidR="00792BCF" w:rsidRPr="0007747D">
        <w:rPr>
          <w:rFonts w:ascii="Arial" w:hAnsi="Arial" w:cs="Arial"/>
          <w:b/>
          <w:i/>
          <w:sz w:val="20"/>
          <w:szCs w:val="20"/>
        </w:rPr>
        <w:t>Vista en alzado de anaquel indicando el sistema numérico de ordenación</w:t>
      </w:r>
      <w:r w:rsidR="00116BD2" w:rsidRPr="0007747D">
        <w:rPr>
          <w:rFonts w:ascii="Arial" w:hAnsi="Arial" w:cs="Arial"/>
          <w:b/>
          <w:i/>
          <w:sz w:val="20"/>
          <w:szCs w:val="20"/>
        </w:rPr>
        <w:t xml:space="preserve"> en “Z”</w:t>
      </w:r>
      <w:r w:rsidR="00792BCF" w:rsidRPr="0007747D">
        <w:rPr>
          <w:rFonts w:ascii="Arial" w:hAnsi="Arial" w:cs="Arial"/>
          <w:b/>
          <w:i/>
          <w:sz w:val="20"/>
          <w:szCs w:val="20"/>
        </w:rPr>
        <w:t>.</w:t>
      </w:r>
    </w:p>
    <w:p w:rsidR="00B345B9" w:rsidRDefault="00B345B9" w:rsidP="00552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371" w:rsidRDefault="00785371" w:rsidP="00552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5B9" w:rsidRDefault="00B345B9" w:rsidP="00552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ubicación topográfica deberá respetar número de pasillo, anaquel, charola, número de caja y expediente.</w:t>
      </w:r>
    </w:p>
    <w:p w:rsidR="00B345B9" w:rsidRDefault="00B345B9" w:rsidP="00552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833" w:rsidRDefault="000037D2" w:rsidP="00B3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lo descrito, </w:t>
      </w:r>
      <w:r w:rsidR="009F3833">
        <w:rPr>
          <w:rFonts w:ascii="Arial" w:hAnsi="Arial" w:cs="Arial"/>
          <w:sz w:val="24"/>
          <w:szCs w:val="24"/>
        </w:rPr>
        <w:t xml:space="preserve">es evidente que la disposición de un archivo histórico requiere de </w:t>
      </w:r>
      <w:r w:rsidR="00B345B9">
        <w:rPr>
          <w:rFonts w:ascii="Arial" w:hAnsi="Arial" w:cs="Arial"/>
          <w:sz w:val="24"/>
          <w:szCs w:val="24"/>
        </w:rPr>
        <w:t xml:space="preserve">           </w:t>
      </w:r>
      <w:r w:rsidR="009F3833">
        <w:rPr>
          <w:rFonts w:ascii="Arial" w:hAnsi="Arial" w:cs="Arial"/>
          <w:sz w:val="24"/>
          <w:szCs w:val="24"/>
        </w:rPr>
        <w:t>cono</w:t>
      </w:r>
      <w:r w:rsidR="00B345B9">
        <w:rPr>
          <w:rFonts w:ascii="Arial" w:hAnsi="Arial" w:cs="Arial"/>
          <w:sz w:val="24"/>
          <w:szCs w:val="24"/>
        </w:rPr>
        <w:t>ci</w:t>
      </w:r>
      <w:r w:rsidR="009F3833">
        <w:rPr>
          <w:rFonts w:ascii="Arial" w:hAnsi="Arial" w:cs="Arial"/>
          <w:sz w:val="24"/>
          <w:szCs w:val="24"/>
        </w:rPr>
        <w:t>miento especializado y recursos suficientes, por lo que en principio se sugiere la ampliación de los tiempos de los expedientes en el Archivo de Concentración, de tal suerte que puedan qu</w:t>
      </w:r>
      <w:r w:rsidR="009F3833">
        <w:rPr>
          <w:rFonts w:ascii="Arial" w:hAnsi="Arial" w:cs="Arial"/>
          <w:sz w:val="24"/>
          <w:szCs w:val="24"/>
        </w:rPr>
        <w:t>e</w:t>
      </w:r>
      <w:r w:rsidR="009F3833">
        <w:rPr>
          <w:rFonts w:ascii="Arial" w:hAnsi="Arial" w:cs="Arial"/>
          <w:sz w:val="24"/>
          <w:szCs w:val="24"/>
        </w:rPr>
        <w:t>darse agrupados con este sistema cinco años más, plazo suficiente para un mejor diseño y disp</w:t>
      </w:r>
      <w:r w:rsidR="009F3833">
        <w:rPr>
          <w:rFonts w:ascii="Arial" w:hAnsi="Arial" w:cs="Arial"/>
          <w:sz w:val="24"/>
          <w:szCs w:val="24"/>
        </w:rPr>
        <w:t>o</w:t>
      </w:r>
      <w:r w:rsidR="009F3833">
        <w:rPr>
          <w:rFonts w:ascii="Arial" w:hAnsi="Arial" w:cs="Arial"/>
          <w:sz w:val="24"/>
          <w:szCs w:val="24"/>
        </w:rPr>
        <w:t>sición de recursos para el armado del Archivo Histórico.</w:t>
      </w:r>
    </w:p>
    <w:p w:rsidR="00A4756B" w:rsidRDefault="00A4756B" w:rsidP="00B3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39A" w:rsidRDefault="0012139A" w:rsidP="00B3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2139A" w:rsidSect="00880981">
      <w:headerReference w:type="default" r:id="rId11"/>
      <w:footerReference w:type="default" r:id="rId12"/>
      <w:pgSz w:w="12240" w:h="15840" w:code="1"/>
      <w:pgMar w:top="1418" w:right="61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2B" w:rsidRDefault="00C31F2B" w:rsidP="00A15A58">
      <w:pPr>
        <w:spacing w:after="0" w:line="240" w:lineRule="auto"/>
      </w:pPr>
      <w:r>
        <w:separator/>
      </w:r>
    </w:p>
  </w:endnote>
  <w:endnote w:type="continuationSeparator" w:id="0">
    <w:p w:rsidR="00C31F2B" w:rsidRDefault="00C31F2B" w:rsidP="00A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F" w:rsidRPr="00A57B2F" w:rsidRDefault="00880981">
    <w:pPr>
      <w:rPr>
        <w:sz w:val="4"/>
        <w:szCs w:val="4"/>
      </w:rPr>
    </w:pPr>
    <w:r>
      <w:rPr>
        <w:noProof/>
        <w:lang w:eastAsia="es-MX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6353810</wp:posOffset>
          </wp:positionH>
          <wp:positionV relativeFrom="margin">
            <wp:posOffset>6984365</wp:posOffset>
          </wp:positionV>
          <wp:extent cx="387350" cy="419100"/>
          <wp:effectExtent l="19050" t="0" r="0" b="0"/>
          <wp:wrapSquare wrapText="bothSides"/>
          <wp:docPr id="21" name="Imagen 1" descr="C:\Documents and Settings\Enrique Pulido\Escritorio\Dibujo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" name="Imagen 3" descr="C:\Documents and Settings\Enrique Pulido\Escritorio\Dibujo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210" w:rsidRPr="00317210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8" type="#_x0000_t202" style="position:absolute;margin-left:325.7pt;margin-top:-19.6pt;width:209.7pt;height:75.8pt;z-index:251663872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4578;mso-fit-shape-to-text:t">
            <w:txbxContent>
              <w:p w:rsidR="00880981" w:rsidRDefault="00880981" w:rsidP="00880981">
                <w:pPr>
                  <w:spacing w:line="0" w:lineRule="atLeast"/>
                  <w:jc w:val="right"/>
                  <w:rPr>
                    <w:rFonts w:ascii="Arial" w:hAnsi="Arial" w:cs="Arial"/>
                    <w:b/>
                    <w:color w:val="777777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color w:val="777777"/>
                    <w:sz w:val="12"/>
                    <w:szCs w:val="12"/>
                  </w:rPr>
                  <w:t>Secretaría de Protección Civil</w:t>
                </w:r>
              </w:p>
              <w:p w:rsidR="00880981" w:rsidRDefault="00880981" w:rsidP="00880981">
                <w:pPr>
                  <w:jc w:val="right"/>
                  <w:rPr>
                    <w:rFonts w:ascii="HelveticaNeueLT Std" w:hAnsi="HelveticaNeueLT Std"/>
                    <w:sz w:val="12"/>
                    <w:szCs w:val="12"/>
                    <w:lang w:val="es-ES"/>
                  </w:rPr>
                </w:pPr>
                <w:r>
                  <w:rPr>
                    <w:rFonts w:ascii="Arial" w:hAnsi="Arial" w:cs="Arial"/>
                    <w:b/>
                    <w:color w:val="777777"/>
                    <w:sz w:val="12"/>
                    <w:szCs w:val="12"/>
                  </w:rPr>
                  <w:t>Dirección de Administración</w:t>
                </w:r>
                <w:r>
                  <w:rPr>
                    <w:rFonts w:ascii="HelveticaNeueLT Std" w:hAnsi="HelveticaNeueLT Std"/>
                    <w:sz w:val="12"/>
                    <w:szCs w:val="12"/>
                    <w:lang w:val="es-ES"/>
                  </w:rPr>
                  <w:t xml:space="preserve"> </w:t>
                </w:r>
              </w:p>
              <w:p w:rsidR="00880981" w:rsidRDefault="00880981" w:rsidP="00880981">
                <w:pPr>
                  <w:spacing w:after="0" w:line="0" w:lineRule="atLeast"/>
                  <w:jc w:val="right"/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880981"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  <w:lang w:val="es-ES"/>
                  </w:rPr>
                  <w:t>Periférico Sur No. 2769</w:t>
                </w:r>
              </w:p>
              <w:p w:rsidR="00880981" w:rsidRDefault="00880981" w:rsidP="00880981">
                <w:pPr>
                  <w:spacing w:after="0" w:line="0" w:lineRule="atLeast"/>
                  <w:jc w:val="right"/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880981"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  <w:lang w:val="es-ES"/>
                  </w:rPr>
                  <w:t>Col. San Jerónimo Lídice Del. Magdalena Contreras</w:t>
                </w:r>
              </w:p>
              <w:p w:rsidR="00880981" w:rsidRDefault="00880981" w:rsidP="00880981">
                <w:pPr>
                  <w:spacing w:after="0" w:line="0" w:lineRule="atLeast"/>
                  <w:jc w:val="right"/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880981"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  <w:lang w:val="es-ES"/>
                  </w:rPr>
                  <w:t>C.P. 10200, México, D.F</w:t>
                </w:r>
              </w:p>
              <w:p w:rsidR="00880981" w:rsidRPr="00880981" w:rsidRDefault="00880981" w:rsidP="00880981">
                <w:pPr>
                  <w:spacing w:after="0" w:line="0" w:lineRule="atLeast"/>
                  <w:jc w:val="right"/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880981"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  <w:lang w:val="es-ES"/>
                  </w:rPr>
                  <w:t xml:space="preserve">Tel. </w:t>
                </w:r>
                <w:r w:rsidRPr="00880981"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</w:rPr>
                  <w:t>56832011</w:t>
                </w:r>
              </w:p>
              <w:p w:rsidR="00880981" w:rsidRPr="00880981" w:rsidRDefault="00880981" w:rsidP="00880981">
                <w:pPr>
                  <w:spacing w:after="0" w:line="0" w:lineRule="atLeast"/>
                  <w:jc w:val="right"/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</w:rPr>
                </w:pPr>
                <w:r w:rsidRPr="00880981"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</w:rPr>
                  <w:t>T. 55888449</w:t>
                </w:r>
              </w:p>
              <w:p w:rsidR="00880981" w:rsidRPr="00880981" w:rsidRDefault="00880981" w:rsidP="00880981">
                <w:pPr>
                  <w:spacing w:after="0" w:line="0" w:lineRule="atLeast"/>
                  <w:jc w:val="right"/>
                  <w:rPr>
                    <w:rFonts w:ascii="Arial" w:hAnsi="Arial" w:cs="Arial"/>
                    <w:color w:val="777777"/>
                    <w:sz w:val="12"/>
                    <w:szCs w:val="12"/>
                  </w:rPr>
                </w:pPr>
              </w:p>
            </w:txbxContent>
          </v:textbox>
        </v:shape>
      </w:pict>
    </w:r>
  </w:p>
  <w:tbl>
    <w:tblPr>
      <w:tblW w:w="0" w:type="auto"/>
      <w:tblLook w:val="04A0"/>
    </w:tblPr>
    <w:tblGrid>
      <w:gridCol w:w="2139"/>
      <w:gridCol w:w="2139"/>
      <w:gridCol w:w="2139"/>
      <w:gridCol w:w="2139"/>
      <w:gridCol w:w="2139"/>
    </w:tblGrid>
    <w:tr w:rsidR="009F1AA4" w:rsidRPr="00BE532B" w:rsidTr="00BE532B">
      <w:trPr>
        <w:trHeight w:val="853"/>
      </w:trPr>
      <w:tc>
        <w:tcPr>
          <w:tcW w:w="2139" w:type="dxa"/>
        </w:tcPr>
        <w:p w:rsidR="009F1AA4" w:rsidRPr="00BE532B" w:rsidRDefault="009F1AA4">
          <w:pPr>
            <w:pStyle w:val="Piedepgina"/>
          </w:pPr>
        </w:p>
      </w:tc>
      <w:tc>
        <w:tcPr>
          <w:tcW w:w="2139" w:type="dxa"/>
        </w:tcPr>
        <w:p w:rsidR="009F1AA4" w:rsidRPr="00BE532B" w:rsidRDefault="009F1AA4">
          <w:pPr>
            <w:pStyle w:val="Piedepgina"/>
          </w:pPr>
        </w:p>
      </w:tc>
      <w:tc>
        <w:tcPr>
          <w:tcW w:w="2139" w:type="dxa"/>
        </w:tcPr>
        <w:p w:rsidR="009F1AA4" w:rsidRPr="00BE532B" w:rsidRDefault="009F1AA4">
          <w:pPr>
            <w:pStyle w:val="Piedepgina"/>
          </w:pPr>
        </w:p>
      </w:tc>
      <w:tc>
        <w:tcPr>
          <w:tcW w:w="2139" w:type="dxa"/>
        </w:tcPr>
        <w:p w:rsidR="009F1AA4" w:rsidRPr="00BE532B" w:rsidRDefault="009F1AA4">
          <w:pPr>
            <w:pStyle w:val="Piedepgina"/>
          </w:pPr>
        </w:p>
      </w:tc>
      <w:tc>
        <w:tcPr>
          <w:tcW w:w="2139" w:type="dxa"/>
        </w:tcPr>
        <w:p w:rsidR="009F1AA4" w:rsidRPr="00880981" w:rsidRDefault="007E2D2D" w:rsidP="00880981">
          <w:pPr>
            <w:pStyle w:val="Piedepgina"/>
          </w:pPr>
          <w:r>
            <w:rPr>
              <w:noProof/>
              <w:lang w:eastAsia="es-MX"/>
            </w:rPr>
            <w:drawing>
              <wp:anchor distT="0" distB="0" distL="114935" distR="114935" simplePos="0" relativeHeight="251659776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6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MX"/>
            </w:rPr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5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MX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MX"/>
            </w:rPr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2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MX"/>
            </w:rPr>
            <w:drawing>
              <wp:anchor distT="0" distB="0" distL="114935" distR="114935" simplePos="0" relativeHeight="251655680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</w:tbl>
  <w:p w:rsidR="009F1AA4" w:rsidRDefault="009F1AA4" w:rsidP="008809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2B" w:rsidRDefault="00C31F2B" w:rsidP="00A15A58">
      <w:pPr>
        <w:spacing w:after="0" w:line="240" w:lineRule="auto"/>
      </w:pPr>
      <w:r>
        <w:separator/>
      </w:r>
    </w:p>
  </w:footnote>
  <w:footnote w:type="continuationSeparator" w:id="0">
    <w:p w:rsidR="00C31F2B" w:rsidRDefault="00C31F2B" w:rsidP="00A1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5811"/>
      <w:gridCol w:w="2584"/>
    </w:tblGrid>
    <w:tr w:rsidR="00B13E41" w:rsidRPr="00BE532B" w:rsidTr="00BE532B">
      <w:tc>
        <w:tcPr>
          <w:tcW w:w="2235" w:type="dxa"/>
          <w:shd w:val="clear" w:color="auto" w:fill="auto"/>
        </w:tcPr>
        <w:p w:rsidR="00B13E41" w:rsidRPr="00BE532B" w:rsidRDefault="00317210">
          <w:pPr>
            <w:pStyle w:val="Encabezado"/>
          </w:pPr>
          <w:r>
            <w:rPr>
              <w:noProof/>
              <w:lang w:eastAsia="es-MX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579" type="#_x0000_t202" style="position:absolute;margin-left:52.55pt;margin-top:1.9pt;width:259.25pt;height:54.65pt;z-index:251665920" stroked="f">
                <v:textbox style="mso-next-textbox:#_x0000_s24579" inset="0">
                  <w:txbxContent>
                    <w:p w:rsidR="00E823D6" w:rsidRPr="001E57D9" w:rsidRDefault="00E823D6" w:rsidP="006628C5">
                      <w:pPr>
                        <w:pStyle w:val="Encabezad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57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SECRETARÍA DE PROTECCIÓN CIVIL</w:t>
                      </w:r>
                      <w:r w:rsidR="006628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DEL DISTR</w:t>
                      </w:r>
                      <w:r w:rsidR="006628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="006628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FED</w:t>
                      </w:r>
                      <w:r w:rsidR="006628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6628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RAL</w:t>
                      </w:r>
                    </w:p>
                    <w:p w:rsidR="00E823D6" w:rsidRPr="001E57D9" w:rsidRDefault="00E823D6" w:rsidP="006628C5">
                      <w:pPr>
                        <w:pStyle w:val="Encabezado"/>
                        <w:rPr>
                          <w:rFonts w:ascii="Arial" w:hAnsi="Arial" w:cs="Arial"/>
                        </w:rPr>
                      </w:pPr>
                      <w:r w:rsidRPr="001E57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COMITÉ TÉCNICO INTERNO DE ADMINISTRACIÓN DE D</w:t>
                      </w:r>
                      <w:r w:rsidRPr="001E57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1E57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CUMENTOS</w:t>
                      </w:r>
                    </w:p>
                  </w:txbxContent>
                </v:textbox>
              </v:shape>
            </w:pict>
          </w:r>
        </w:p>
      </w:tc>
      <w:tc>
        <w:tcPr>
          <w:tcW w:w="5811" w:type="dxa"/>
          <w:shd w:val="clear" w:color="auto" w:fill="auto"/>
        </w:tcPr>
        <w:p w:rsidR="00B13E41" w:rsidRPr="00BE532B" w:rsidRDefault="006628C5" w:rsidP="00880981">
          <w:pPr>
            <w:pStyle w:val="Encabezado"/>
            <w:rPr>
              <w:rFonts w:ascii="Arial" w:hAnsi="Arial" w:cs="Arial"/>
              <w:sz w:val="52"/>
              <w:szCs w:val="52"/>
            </w:rPr>
          </w:pPr>
          <w:r>
            <w:rPr>
              <w:rFonts w:ascii="Arial" w:hAnsi="Arial" w:cs="Arial"/>
              <w:noProof/>
              <w:sz w:val="52"/>
              <w:szCs w:val="52"/>
              <w:lang w:eastAsia="es-MX"/>
            </w:rPr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3455035</wp:posOffset>
                </wp:positionH>
                <wp:positionV relativeFrom="margin">
                  <wp:align>top</wp:align>
                </wp:positionV>
                <wp:extent cx="25400" cy="666750"/>
                <wp:effectExtent l="19050" t="0" r="0" b="0"/>
                <wp:wrapSquare wrapText="bothSides"/>
                <wp:docPr id="13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628C5">
            <w:rPr>
              <w:rFonts w:ascii="Arial" w:hAnsi="Arial" w:cs="Arial"/>
              <w:sz w:val="52"/>
              <w:szCs w:val="52"/>
            </w:rPr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2661285</wp:posOffset>
                </wp:positionH>
                <wp:positionV relativeFrom="margin">
                  <wp:align>top</wp:align>
                </wp:positionV>
                <wp:extent cx="657225" cy="717550"/>
                <wp:effectExtent l="19050" t="0" r="9525" b="0"/>
                <wp:wrapSquare wrapText="bothSides"/>
                <wp:docPr id="12" name="Imagen 2" descr="D:\Escritorio\TU + SPC\IMAGEN GRÁFICA\Logotipos\Logo-GDF-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Imagen" descr="D:\Escritorio\TU + SPC\IMAGEN GRÁFICA\Logotipos\Logo-GDF-(2)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4" w:type="dxa"/>
          <w:shd w:val="clear" w:color="auto" w:fill="auto"/>
        </w:tcPr>
        <w:p w:rsidR="00B13E41" w:rsidRPr="00BE532B" w:rsidRDefault="006628C5" w:rsidP="00655873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margin">
                  <wp:posOffset>45085</wp:posOffset>
                </wp:positionV>
                <wp:extent cx="1390650" cy="514350"/>
                <wp:effectExtent l="19050" t="0" r="0" b="0"/>
                <wp:wrapSquare wrapText="bothSides"/>
                <wp:docPr id="15" name="Imagen 5" descr="CDMZNUEV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CDMZNUEV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13E41" w:rsidRPr="00BE532B">
            <w:t xml:space="preserve">               </w:t>
          </w:r>
        </w:p>
      </w:tc>
    </w:tr>
  </w:tbl>
  <w:p w:rsidR="00A15A58" w:rsidRDefault="00A15A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3D9D"/>
    <w:multiLevelType w:val="hybridMultilevel"/>
    <w:tmpl w:val="47FCF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A6CB1"/>
    <w:multiLevelType w:val="hybridMultilevel"/>
    <w:tmpl w:val="A44203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08"/>
  <w:autoHyphenation/>
  <w:hyphenationZone w:val="425"/>
  <w:characterSpacingControl w:val="doNotCompress"/>
  <w:hdrShapeDefaults>
    <o:shapedefaults v:ext="edit" spidmax="2765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A15A58"/>
    <w:rsid w:val="000037D2"/>
    <w:rsid w:val="00051C56"/>
    <w:rsid w:val="0007747D"/>
    <w:rsid w:val="000933EC"/>
    <w:rsid w:val="000C57F9"/>
    <w:rsid w:val="000D36D3"/>
    <w:rsid w:val="00116BD2"/>
    <w:rsid w:val="0012139A"/>
    <w:rsid w:val="0012197E"/>
    <w:rsid w:val="001A061E"/>
    <w:rsid w:val="0020105D"/>
    <w:rsid w:val="00214581"/>
    <w:rsid w:val="002B31F6"/>
    <w:rsid w:val="003030AF"/>
    <w:rsid w:val="00317210"/>
    <w:rsid w:val="003231CF"/>
    <w:rsid w:val="0036255B"/>
    <w:rsid w:val="003805CF"/>
    <w:rsid w:val="003F1C3C"/>
    <w:rsid w:val="00435E6E"/>
    <w:rsid w:val="00482410"/>
    <w:rsid w:val="004E7756"/>
    <w:rsid w:val="004F5384"/>
    <w:rsid w:val="00552EE3"/>
    <w:rsid w:val="00564F60"/>
    <w:rsid w:val="005C2E4D"/>
    <w:rsid w:val="005F24EB"/>
    <w:rsid w:val="006554AD"/>
    <w:rsid w:val="00655873"/>
    <w:rsid w:val="006628C5"/>
    <w:rsid w:val="006908DD"/>
    <w:rsid w:val="006D2E9C"/>
    <w:rsid w:val="006F2C96"/>
    <w:rsid w:val="00737445"/>
    <w:rsid w:val="00785371"/>
    <w:rsid w:val="00792BCF"/>
    <w:rsid w:val="007E2D2D"/>
    <w:rsid w:val="0080334B"/>
    <w:rsid w:val="00816A0B"/>
    <w:rsid w:val="00834386"/>
    <w:rsid w:val="008776F0"/>
    <w:rsid w:val="00880981"/>
    <w:rsid w:val="00902231"/>
    <w:rsid w:val="009140CA"/>
    <w:rsid w:val="009207DE"/>
    <w:rsid w:val="009D53D3"/>
    <w:rsid w:val="009E050E"/>
    <w:rsid w:val="009F1AA4"/>
    <w:rsid w:val="009F3833"/>
    <w:rsid w:val="00A15A58"/>
    <w:rsid w:val="00A4756B"/>
    <w:rsid w:val="00A57B2F"/>
    <w:rsid w:val="00AE67F9"/>
    <w:rsid w:val="00B05BE6"/>
    <w:rsid w:val="00B13E41"/>
    <w:rsid w:val="00B345B9"/>
    <w:rsid w:val="00B45422"/>
    <w:rsid w:val="00BD7717"/>
    <w:rsid w:val="00BE532B"/>
    <w:rsid w:val="00BF1298"/>
    <w:rsid w:val="00C31F2B"/>
    <w:rsid w:val="00C37332"/>
    <w:rsid w:val="00C52C41"/>
    <w:rsid w:val="00D24D5C"/>
    <w:rsid w:val="00D82203"/>
    <w:rsid w:val="00D97B56"/>
    <w:rsid w:val="00DA504D"/>
    <w:rsid w:val="00DB617D"/>
    <w:rsid w:val="00DD39A5"/>
    <w:rsid w:val="00DD3B8E"/>
    <w:rsid w:val="00DE3B4F"/>
    <w:rsid w:val="00DF3821"/>
    <w:rsid w:val="00E52251"/>
    <w:rsid w:val="00E823D6"/>
    <w:rsid w:val="00E971C9"/>
    <w:rsid w:val="00F04A70"/>
    <w:rsid w:val="00F4506F"/>
    <w:rsid w:val="00FC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F9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A58"/>
  </w:style>
  <w:style w:type="paragraph" w:styleId="Piedepgina">
    <w:name w:val="footer"/>
    <w:basedOn w:val="Normal"/>
    <w:link w:val="PiedepginaCar"/>
    <w:uiPriority w:val="99"/>
    <w:unhideWhenUsed/>
    <w:rsid w:val="00A15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A58"/>
  </w:style>
  <w:style w:type="paragraph" w:styleId="Textodeglobo">
    <w:name w:val="Balloon Text"/>
    <w:basedOn w:val="Normal"/>
    <w:link w:val="TextodegloboCar"/>
    <w:uiPriority w:val="99"/>
    <w:semiHidden/>
    <w:unhideWhenUsed/>
    <w:rsid w:val="00A1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A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3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B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645094-DEE8-4E54-ACE6-EC3C4D44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emergencias</cp:lastModifiedBy>
  <cp:revision>12</cp:revision>
  <dcterms:created xsi:type="dcterms:W3CDTF">2014-05-19T19:16:00Z</dcterms:created>
  <dcterms:modified xsi:type="dcterms:W3CDTF">2015-08-10T19:22:00Z</dcterms:modified>
</cp:coreProperties>
</file>